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Storage &amp; Remote-Mounts</w:t>
      </w:r>
    </w:p>
    <w:p>
      <w:r>
        <w:rPr>
          <w:b w:val="0"/>
          <w:i w:val="0"/>
          <w:color w:val="737373"/>
          <w:sz w:val="30"/>
        </w:rPr>
        <w:t>Modul 3: Netzwerk, Storage &amp; Automatisierung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3: Netzwerk, Storage &amp; Automatisierung</w:t>
      </w:r>
    </w:p>
    <w:p>
      <w:pPr>
        <w:pStyle w:val="Heading1"/>
      </w:pPr>
      <w:r>
        <w:t>Storage &amp; Remote-Mounts</w:t>
      </w:r>
    </w:p>
    <w:p>
      <w:pPr>
        <w:spacing w:after="40"/>
      </w:pPr>
      <w:r>
        <w:rPr>
          <w:b w:val="0"/>
          <w:i/>
          <w:color w:val="737373"/>
          <w:sz w:val="24"/>
        </w:rPr>
        <w:t>Einbinden externer Speicherlösungen (z. B. Hetzner Storage Box) über WebDAV, SSHFS oder rclone; automatisches Mounten via /etc/fstab</w:t>
      </w:r>
    </w:p>
    <w:p>
      <w:r>
        <w:rPr>
          <w:b w:val="0"/>
          <w:i w:val="0"/>
          <w:color w:val="737373"/>
          <w:sz w:val="18"/>
        </w:rPr>
        <w:t>Armin Hünniger · 11.10.2026 · Netplan | rsync | Git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3-storage-remote-mount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