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Firewalling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Firewalling</w:t>
      </w:r>
    </w:p>
    <w:p>
      <w:pPr>
        <w:spacing w:after="40"/>
      </w:pPr>
      <w:r>
        <w:rPr>
          <w:b w:val="0"/>
          <w:i/>
          <w:color w:val="737373"/>
          <w:sz w:val="24"/>
        </w:rPr>
        <w:t>Port-Management und Regel-Erstellung mit UFW (Uncomplicated Firewall) oder direkt über iptables/nftables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firewall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