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Webserver-Architektur</w:t>
      </w:r>
    </w:p>
    <w:p>
      <w:r>
        <w:rPr>
          <w:b w:val="0"/>
          <w:i w:val="0"/>
          <w:color w:val="737373"/>
          <w:sz w:val="30"/>
        </w:rPr>
        <w:t>Modul 6: Web-Serving &amp; Reverse Proxying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6: Web-Serving &amp; Reverse Proxying</w:t>
      </w:r>
    </w:p>
    <w:p>
      <w:pPr>
        <w:pStyle w:val="Heading1"/>
      </w:pPr>
      <w:r>
        <w:t>Webserver-Architektur</w:t>
      </w:r>
    </w:p>
    <w:p>
      <w:pPr>
        <w:spacing w:after="40"/>
      </w:pPr>
      <w:r>
        <w:rPr>
          <w:b w:val="0"/>
          <w:i/>
          <w:color w:val="737373"/>
          <w:sz w:val="24"/>
        </w:rPr>
        <w:t>Konfiguration von Nginx als performanter statischer Webserver und Reverse Proxy</w:t>
      </w:r>
    </w:p>
    <w:p>
      <w:r>
        <w:rPr>
          <w:b w:val="0"/>
          <w:i w:val="0"/>
          <w:color w:val="737373"/>
          <w:sz w:val="18"/>
        </w:rPr>
        <w:t>Armin Hünniger · 11.10.2026 · Nginx | Let's Encrypt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6-webserver-architektu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