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Performance-Tuning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22.10.2026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Performance-Tuning</w:t>
      </w:r>
    </w:p>
    <w:p>
      <w:pPr>
        <w:spacing w:after="40"/>
      </w:pPr>
      <w:r>
        <w:rPr>
          <w:b w:val="0"/>
          <w:i/>
          <w:color w:val="737373"/>
          <w:sz w:val="24"/>
        </w:rPr>
        <w:t>Caching-Strategien, Gzip/Brotli-Kompression und Konfiguration von Worker-Prozessen in Nginx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performance-tun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